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10" w:rsidRPr="007F7D5E" w:rsidRDefault="00946DAF" w:rsidP="00946DAF">
      <w:pPr>
        <w:jc w:val="center"/>
        <w:rPr>
          <w:rFonts w:ascii="宋体" w:eastAsia="宋体" w:hAnsi="宋体"/>
          <w:b/>
          <w:sz w:val="24"/>
          <w:szCs w:val="24"/>
        </w:rPr>
      </w:pPr>
      <w:bookmarkStart w:id="0" w:name="_GoBack"/>
      <w:bookmarkEnd w:id="0"/>
      <w:r w:rsidRPr="00920823">
        <w:rPr>
          <w:rFonts w:hint="eastAsia"/>
          <w:b/>
          <w:sz w:val="28"/>
          <w:szCs w:val="28"/>
        </w:rPr>
        <w:t>青年学术论坛</w:t>
      </w:r>
      <w:r>
        <w:rPr>
          <w:rFonts w:ascii="宋体" w:eastAsia="宋体" w:hAnsi="宋体" w:hint="eastAsia"/>
          <w:b/>
          <w:sz w:val="24"/>
          <w:szCs w:val="24"/>
        </w:rPr>
        <w:t>报告安排</w:t>
      </w:r>
    </w:p>
    <w:tbl>
      <w:tblPr>
        <w:tblStyle w:val="a3"/>
        <w:tblW w:w="13716" w:type="dxa"/>
        <w:tblLayout w:type="fixed"/>
        <w:tblLook w:val="04A0" w:firstRow="1" w:lastRow="0" w:firstColumn="1" w:lastColumn="0" w:noHBand="0" w:noVBand="1"/>
      </w:tblPr>
      <w:tblGrid>
        <w:gridCol w:w="1384"/>
        <w:gridCol w:w="8647"/>
        <w:gridCol w:w="850"/>
        <w:gridCol w:w="1701"/>
        <w:gridCol w:w="1134"/>
      </w:tblGrid>
      <w:tr w:rsidR="00B06701" w:rsidRPr="009732E4" w:rsidTr="00CE620D">
        <w:trPr>
          <w:trHeight w:val="95"/>
        </w:trPr>
        <w:tc>
          <w:tcPr>
            <w:tcW w:w="1384" w:type="dxa"/>
            <w:vMerge w:val="restart"/>
          </w:tcPr>
          <w:p w:rsidR="00B06701" w:rsidRPr="006A66F9" w:rsidRDefault="00B06701" w:rsidP="00B06701">
            <w:pPr>
              <w:rPr>
                <w:rFonts w:asciiTheme="majorEastAsia" w:eastAsiaTheme="majorEastAsia" w:hAnsiTheme="majorEastAsia"/>
                <w:b/>
                <w:sz w:val="24"/>
                <w:szCs w:val="24"/>
              </w:rPr>
            </w:pPr>
          </w:p>
        </w:tc>
        <w:tc>
          <w:tcPr>
            <w:tcW w:w="8647" w:type="dxa"/>
            <w:vMerge w:val="restart"/>
          </w:tcPr>
          <w:p w:rsidR="00B06701" w:rsidRDefault="00B06701" w:rsidP="006A66F9">
            <w:pPr>
              <w:jc w:val="center"/>
              <w:rPr>
                <w:rFonts w:asciiTheme="majorEastAsia" w:eastAsiaTheme="majorEastAsia" w:hAnsiTheme="majorEastAsia"/>
                <w:b/>
                <w:sz w:val="24"/>
                <w:szCs w:val="24"/>
              </w:rPr>
            </w:pPr>
          </w:p>
          <w:p w:rsidR="00B06701" w:rsidRPr="006A66F9" w:rsidRDefault="00B06701" w:rsidP="006A66F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开幕式</w:t>
            </w:r>
          </w:p>
        </w:tc>
        <w:tc>
          <w:tcPr>
            <w:tcW w:w="850" w:type="dxa"/>
            <w:vMerge w:val="restart"/>
          </w:tcPr>
          <w:p w:rsidR="00B06701" w:rsidRPr="006A66F9" w:rsidRDefault="00B06701" w:rsidP="006A66F9">
            <w:pPr>
              <w:jc w:val="center"/>
              <w:rPr>
                <w:rFonts w:asciiTheme="majorEastAsia" w:eastAsiaTheme="majorEastAsia" w:hAnsiTheme="majorEastAsia"/>
                <w:b/>
                <w:sz w:val="24"/>
                <w:szCs w:val="24"/>
              </w:rPr>
            </w:pPr>
          </w:p>
        </w:tc>
        <w:tc>
          <w:tcPr>
            <w:tcW w:w="1701" w:type="dxa"/>
          </w:tcPr>
          <w:p w:rsidR="00B06701" w:rsidRPr="006A66F9" w:rsidRDefault="00B06701" w:rsidP="006A66F9">
            <w:pPr>
              <w:jc w:val="center"/>
              <w:rPr>
                <w:rFonts w:asciiTheme="majorEastAsia" w:eastAsiaTheme="majorEastAsia" w:hAnsiTheme="majorEastAsia"/>
                <w:b/>
                <w:sz w:val="24"/>
                <w:szCs w:val="24"/>
              </w:rPr>
            </w:pPr>
          </w:p>
        </w:tc>
        <w:tc>
          <w:tcPr>
            <w:tcW w:w="1134" w:type="dxa"/>
          </w:tcPr>
          <w:p w:rsidR="00B06701" w:rsidRPr="006A66F9" w:rsidRDefault="00B06701" w:rsidP="006A66F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主持</w:t>
            </w:r>
          </w:p>
        </w:tc>
      </w:tr>
      <w:tr w:rsidR="00B06701" w:rsidRPr="009732E4" w:rsidTr="00CE620D">
        <w:trPr>
          <w:trHeight w:val="129"/>
        </w:trPr>
        <w:tc>
          <w:tcPr>
            <w:tcW w:w="1384" w:type="dxa"/>
            <w:vMerge/>
          </w:tcPr>
          <w:p w:rsidR="00B06701" w:rsidRPr="006A66F9" w:rsidRDefault="00B06701" w:rsidP="006A66F9">
            <w:pPr>
              <w:jc w:val="center"/>
              <w:rPr>
                <w:rFonts w:asciiTheme="majorEastAsia" w:eastAsiaTheme="majorEastAsia" w:hAnsiTheme="majorEastAsia"/>
                <w:b/>
                <w:sz w:val="24"/>
                <w:szCs w:val="24"/>
              </w:rPr>
            </w:pPr>
          </w:p>
        </w:tc>
        <w:tc>
          <w:tcPr>
            <w:tcW w:w="8647" w:type="dxa"/>
            <w:vMerge/>
          </w:tcPr>
          <w:p w:rsidR="00B06701" w:rsidRPr="006A66F9" w:rsidRDefault="00B06701" w:rsidP="006A66F9">
            <w:pPr>
              <w:jc w:val="center"/>
              <w:rPr>
                <w:rFonts w:asciiTheme="majorEastAsia" w:eastAsiaTheme="majorEastAsia" w:hAnsiTheme="majorEastAsia"/>
                <w:b/>
                <w:sz w:val="24"/>
                <w:szCs w:val="24"/>
              </w:rPr>
            </w:pPr>
          </w:p>
        </w:tc>
        <w:tc>
          <w:tcPr>
            <w:tcW w:w="850" w:type="dxa"/>
            <w:vMerge/>
          </w:tcPr>
          <w:p w:rsidR="00B06701" w:rsidRPr="006A66F9" w:rsidRDefault="00B06701" w:rsidP="006A66F9">
            <w:pPr>
              <w:jc w:val="center"/>
              <w:rPr>
                <w:rFonts w:asciiTheme="majorEastAsia" w:eastAsiaTheme="majorEastAsia" w:hAnsiTheme="majorEastAsia"/>
                <w:b/>
                <w:sz w:val="24"/>
                <w:szCs w:val="24"/>
              </w:rPr>
            </w:pPr>
          </w:p>
        </w:tc>
        <w:tc>
          <w:tcPr>
            <w:tcW w:w="1701" w:type="dxa"/>
          </w:tcPr>
          <w:p w:rsidR="00B06701" w:rsidRPr="008E3974" w:rsidRDefault="00B06701" w:rsidP="006A66F9">
            <w:pPr>
              <w:jc w:val="center"/>
              <w:rPr>
                <w:rFonts w:asciiTheme="majorEastAsia" w:eastAsiaTheme="majorEastAsia" w:hAnsiTheme="majorEastAsia"/>
                <w:sz w:val="24"/>
                <w:szCs w:val="24"/>
              </w:rPr>
            </w:pPr>
            <w:r w:rsidRPr="008E3974">
              <w:rPr>
                <w:rFonts w:asciiTheme="majorEastAsia" w:eastAsiaTheme="majorEastAsia" w:hAnsiTheme="majorEastAsia" w:hint="eastAsia"/>
                <w:sz w:val="24"/>
                <w:szCs w:val="24"/>
              </w:rPr>
              <w:t>8.30-8.40</w:t>
            </w:r>
          </w:p>
        </w:tc>
        <w:tc>
          <w:tcPr>
            <w:tcW w:w="1134" w:type="dxa"/>
          </w:tcPr>
          <w:p w:rsidR="00B06701" w:rsidRPr="008E3974" w:rsidRDefault="00B06701" w:rsidP="00CE620D">
            <w:pPr>
              <w:rPr>
                <w:rFonts w:asciiTheme="majorEastAsia" w:eastAsiaTheme="majorEastAsia" w:hAnsiTheme="majorEastAsia"/>
                <w:sz w:val="24"/>
                <w:szCs w:val="24"/>
              </w:rPr>
            </w:pPr>
            <w:r>
              <w:rPr>
                <w:rFonts w:asciiTheme="majorEastAsia" w:eastAsiaTheme="majorEastAsia" w:hAnsiTheme="majorEastAsia" w:hint="eastAsia"/>
                <w:sz w:val="24"/>
                <w:szCs w:val="24"/>
              </w:rPr>
              <w:t>安韶山</w:t>
            </w:r>
          </w:p>
        </w:tc>
      </w:tr>
      <w:tr w:rsidR="00B06701" w:rsidRPr="009732E4" w:rsidTr="00CE620D">
        <w:trPr>
          <w:trHeight w:val="95"/>
        </w:trPr>
        <w:tc>
          <w:tcPr>
            <w:tcW w:w="12582" w:type="dxa"/>
            <w:gridSpan w:val="4"/>
          </w:tcPr>
          <w:p w:rsidR="00B06701" w:rsidRPr="008E3974" w:rsidRDefault="00B06701" w:rsidP="00617E41">
            <w:pPr>
              <w:ind w:firstLineChars="2156" w:firstLine="5195"/>
              <w:rPr>
                <w:rFonts w:asciiTheme="majorEastAsia" w:eastAsiaTheme="majorEastAsia" w:hAnsiTheme="majorEastAsia"/>
                <w:sz w:val="24"/>
                <w:szCs w:val="24"/>
              </w:rPr>
            </w:pPr>
            <w:r>
              <w:rPr>
                <w:rFonts w:asciiTheme="majorEastAsia" w:eastAsiaTheme="majorEastAsia" w:hAnsiTheme="majorEastAsia" w:hint="eastAsia"/>
                <w:b/>
                <w:sz w:val="24"/>
                <w:szCs w:val="24"/>
              </w:rPr>
              <w:t>学术报告</w:t>
            </w:r>
          </w:p>
        </w:tc>
        <w:tc>
          <w:tcPr>
            <w:tcW w:w="1134" w:type="dxa"/>
          </w:tcPr>
          <w:p w:rsidR="00B06701" w:rsidRPr="008E3974" w:rsidRDefault="00B06701" w:rsidP="00CE620D">
            <w:pPr>
              <w:jc w:val="center"/>
              <w:rPr>
                <w:rFonts w:asciiTheme="majorEastAsia" w:eastAsiaTheme="majorEastAsia" w:hAnsiTheme="majorEastAsia"/>
                <w:sz w:val="24"/>
                <w:szCs w:val="24"/>
              </w:rPr>
            </w:pPr>
          </w:p>
        </w:tc>
      </w:tr>
      <w:tr w:rsidR="00B06701" w:rsidRPr="00617E41" w:rsidTr="00CE620D">
        <w:trPr>
          <w:trHeight w:val="95"/>
        </w:trPr>
        <w:tc>
          <w:tcPr>
            <w:tcW w:w="1384" w:type="dxa"/>
          </w:tcPr>
          <w:p w:rsidR="00B06701" w:rsidRPr="00617E41" w:rsidRDefault="00B06701" w:rsidP="00CE620D">
            <w:pPr>
              <w:rPr>
                <w:rFonts w:asciiTheme="majorEastAsia" w:eastAsiaTheme="majorEastAsia" w:hAnsiTheme="majorEastAsia"/>
                <w:b/>
                <w:sz w:val="24"/>
                <w:szCs w:val="24"/>
              </w:rPr>
            </w:pPr>
            <w:r w:rsidRPr="00617E41">
              <w:rPr>
                <w:rFonts w:asciiTheme="majorEastAsia" w:eastAsiaTheme="majorEastAsia" w:hAnsiTheme="majorEastAsia" w:hint="eastAsia"/>
                <w:b/>
                <w:sz w:val="24"/>
                <w:szCs w:val="24"/>
              </w:rPr>
              <w:t>姓</w:t>
            </w:r>
            <w:r w:rsidR="00CE620D" w:rsidRPr="00617E41">
              <w:rPr>
                <w:rFonts w:asciiTheme="majorEastAsia" w:eastAsiaTheme="majorEastAsia" w:hAnsiTheme="majorEastAsia" w:hint="eastAsia"/>
                <w:b/>
                <w:sz w:val="24"/>
                <w:szCs w:val="24"/>
              </w:rPr>
              <w:t xml:space="preserve">  </w:t>
            </w:r>
            <w:r w:rsidRPr="00617E41">
              <w:rPr>
                <w:rFonts w:asciiTheme="majorEastAsia" w:eastAsiaTheme="majorEastAsia" w:hAnsiTheme="majorEastAsia" w:hint="eastAsia"/>
                <w:b/>
                <w:sz w:val="24"/>
                <w:szCs w:val="24"/>
              </w:rPr>
              <w:t>名</w:t>
            </w:r>
          </w:p>
        </w:tc>
        <w:tc>
          <w:tcPr>
            <w:tcW w:w="8647" w:type="dxa"/>
          </w:tcPr>
          <w:p w:rsidR="00B06701" w:rsidRPr="00617E41" w:rsidRDefault="00B06701" w:rsidP="00617E41">
            <w:pPr>
              <w:rPr>
                <w:rFonts w:asciiTheme="majorEastAsia" w:eastAsiaTheme="majorEastAsia" w:hAnsiTheme="majorEastAsia"/>
                <w:b/>
                <w:sz w:val="24"/>
                <w:szCs w:val="24"/>
              </w:rPr>
            </w:pPr>
            <w:r w:rsidRPr="00617E41">
              <w:rPr>
                <w:rFonts w:asciiTheme="majorEastAsia" w:eastAsiaTheme="majorEastAsia" w:hAnsiTheme="majorEastAsia" w:hint="eastAsia"/>
                <w:b/>
                <w:sz w:val="24"/>
                <w:szCs w:val="24"/>
              </w:rPr>
              <w:t>报告名称</w:t>
            </w:r>
          </w:p>
        </w:tc>
        <w:tc>
          <w:tcPr>
            <w:tcW w:w="850" w:type="dxa"/>
          </w:tcPr>
          <w:p w:rsidR="00B06701" w:rsidRPr="00617E41" w:rsidRDefault="00B06701" w:rsidP="006A66F9">
            <w:pPr>
              <w:jc w:val="center"/>
              <w:rPr>
                <w:rFonts w:asciiTheme="majorEastAsia" w:eastAsiaTheme="majorEastAsia" w:hAnsiTheme="majorEastAsia"/>
                <w:sz w:val="24"/>
                <w:szCs w:val="24"/>
              </w:rPr>
            </w:pPr>
          </w:p>
        </w:tc>
        <w:tc>
          <w:tcPr>
            <w:tcW w:w="1701" w:type="dxa"/>
          </w:tcPr>
          <w:p w:rsidR="00B06701" w:rsidRPr="00617E41" w:rsidRDefault="00617E41" w:rsidP="00617E4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时间</w:t>
            </w:r>
          </w:p>
        </w:tc>
        <w:tc>
          <w:tcPr>
            <w:tcW w:w="1134" w:type="dxa"/>
          </w:tcPr>
          <w:p w:rsidR="00B06701" w:rsidRPr="00617E41" w:rsidRDefault="00B06701" w:rsidP="00CE620D">
            <w:pPr>
              <w:jc w:val="center"/>
              <w:rPr>
                <w:rFonts w:asciiTheme="majorEastAsia" w:eastAsiaTheme="majorEastAsia" w:hAnsiTheme="majorEastAsia"/>
                <w:sz w:val="24"/>
                <w:szCs w:val="24"/>
              </w:rPr>
            </w:pPr>
          </w:p>
        </w:tc>
      </w:tr>
      <w:tr w:rsidR="00B06701" w:rsidRPr="00617E41" w:rsidTr="00CE620D">
        <w:trPr>
          <w:trHeight w:val="95"/>
        </w:trPr>
        <w:tc>
          <w:tcPr>
            <w:tcW w:w="1384" w:type="dxa"/>
          </w:tcPr>
          <w:p w:rsidR="00B06701" w:rsidRPr="00617E41" w:rsidRDefault="00B06701" w:rsidP="006A66F9">
            <w:pPr>
              <w:jc w:val="left"/>
              <w:rPr>
                <w:rFonts w:asciiTheme="majorEastAsia" w:eastAsiaTheme="majorEastAsia" w:hAnsiTheme="majorEastAsia"/>
                <w:sz w:val="24"/>
                <w:szCs w:val="24"/>
              </w:rPr>
            </w:pPr>
            <w:proofErr w:type="gramStart"/>
            <w:r w:rsidRPr="00617E41">
              <w:rPr>
                <w:rFonts w:asciiTheme="majorEastAsia" w:eastAsiaTheme="majorEastAsia" w:hAnsiTheme="majorEastAsia" w:hint="eastAsia"/>
                <w:sz w:val="24"/>
                <w:szCs w:val="24"/>
              </w:rPr>
              <w:t>程积民</w:t>
            </w:r>
            <w:proofErr w:type="gramEnd"/>
          </w:p>
        </w:tc>
        <w:tc>
          <w:tcPr>
            <w:tcW w:w="8647" w:type="dxa"/>
          </w:tcPr>
          <w:p w:rsidR="00B06701" w:rsidRPr="00617E41" w:rsidRDefault="00B06701"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黄土高原农牧业发展方向与对策</w:t>
            </w:r>
          </w:p>
        </w:tc>
        <w:tc>
          <w:tcPr>
            <w:tcW w:w="850" w:type="dxa"/>
            <w:vMerge w:val="restart"/>
          </w:tcPr>
          <w:p w:rsidR="00B06701" w:rsidRPr="00617E41" w:rsidRDefault="00B06701" w:rsidP="00B06701">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特邀报告</w:t>
            </w:r>
          </w:p>
        </w:tc>
        <w:tc>
          <w:tcPr>
            <w:tcW w:w="1701" w:type="dxa"/>
          </w:tcPr>
          <w:p w:rsidR="00B06701" w:rsidRPr="00617E41" w:rsidRDefault="00B06701"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8.40-9.05</w:t>
            </w:r>
          </w:p>
        </w:tc>
        <w:tc>
          <w:tcPr>
            <w:tcW w:w="1134" w:type="dxa"/>
            <w:vMerge w:val="restart"/>
          </w:tcPr>
          <w:p w:rsidR="00B06701" w:rsidRPr="00617E41" w:rsidRDefault="00B06701" w:rsidP="00CE620D">
            <w:pPr>
              <w:rPr>
                <w:rFonts w:asciiTheme="majorEastAsia" w:eastAsiaTheme="majorEastAsia" w:hAnsiTheme="majorEastAsia"/>
                <w:sz w:val="24"/>
                <w:szCs w:val="24"/>
              </w:rPr>
            </w:pPr>
            <w:proofErr w:type="gramStart"/>
            <w:r w:rsidRPr="00617E41">
              <w:rPr>
                <w:rFonts w:asciiTheme="majorEastAsia" w:eastAsiaTheme="majorEastAsia" w:hAnsiTheme="majorEastAsia" w:hint="eastAsia"/>
                <w:sz w:val="24"/>
                <w:szCs w:val="24"/>
              </w:rPr>
              <w:t>冯</w:t>
            </w:r>
            <w:proofErr w:type="gramEnd"/>
            <w:r w:rsidR="00CE620D" w:rsidRPr="00617E41">
              <w:rPr>
                <w:rFonts w:asciiTheme="majorEastAsia" w:eastAsiaTheme="majorEastAsia" w:hAnsiTheme="majorEastAsia" w:hint="eastAsia"/>
                <w:sz w:val="24"/>
                <w:szCs w:val="24"/>
              </w:rPr>
              <w:t xml:space="preserve"> </w:t>
            </w:r>
            <w:proofErr w:type="gramStart"/>
            <w:r w:rsidRPr="00617E41">
              <w:rPr>
                <w:rFonts w:asciiTheme="majorEastAsia" w:eastAsiaTheme="majorEastAsia" w:hAnsiTheme="majorEastAsia" w:hint="eastAsia"/>
                <w:sz w:val="24"/>
                <w:szCs w:val="24"/>
              </w:rPr>
              <w:t>浩</w:t>
            </w:r>
            <w:proofErr w:type="gramEnd"/>
          </w:p>
        </w:tc>
      </w:tr>
      <w:tr w:rsidR="00B06701" w:rsidRPr="00617E41" w:rsidTr="00CE620D">
        <w:trPr>
          <w:trHeight w:val="95"/>
        </w:trPr>
        <w:tc>
          <w:tcPr>
            <w:tcW w:w="1384" w:type="dxa"/>
          </w:tcPr>
          <w:p w:rsidR="00B06701" w:rsidRPr="00617E41" w:rsidRDefault="00B06701"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上官周平</w:t>
            </w:r>
          </w:p>
        </w:tc>
        <w:tc>
          <w:tcPr>
            <w:tcW w:w="8647" w:type="dxa"/>
          </w:tcPr>
          <w:p w:rsidR="00B06701" w:rsidRPr="00617E41" w:rsidRDefault="00B06701"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color w:val="000000"/>
                <w:sz w:val="24"/>
                <w:szCs w:val="24"/>
              </w:rPr>
              <w:t>旱作农田水肥调控机理与技术</w:t>
            </w:r>
          </w:p>
        </w:tc>
        <w:tc>
          <w:tcPr>
            <w:tcW w:w="850" w:type="dxa"/>
            <w:vMerge/>
          </w:tcPr>
          <w:p w:rsidR="00B06701" w:rsidRPr="00617E41" w:rsidRDefault="00B06701" w:rsidP="006A66F9">
            <w:pPr>
              <w:jc w:val="left"/>
              <w:rPr>
                <w:rFonts w:asciiTheme="majorEastAsia" w:eastAsiaTheme="majorEastAsia" w:hAnsiTheme="majorEastAsia"/>
                <w:sz w:val="24"/>
                <w:szCs w:val="24"/>
              </w:rPr>
            </w:pPr>
          </w:p>
        </w:tc>
        <w:tc>
          <w:tcPr>
            <w:tcW w:w="1701" w:type="dxa"/>
          </w:tcPr>
          <w:p w:rsidR="00B06701" w:rsidRPr="00617E41" w:rsidRDefault="00B06701"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9.05-9.30</w:t>
            </w:r>
          </w:p>
        </w:tc>
        <w:tc>
          <w:tcPr>
            <w:tcW w:w="1134" w:type="dxa"/>
            <w:vMerge/>
          </w:tcPr>
          <w:p w:rsidR="00B06701" w:rsidRPr="00617E41" w:rsidRDefault="00B06701" w:rsidP="00CE620D">
            <w:pPr>
              <w:jc w:val="center"/>
              <w:rPr>
                <w:rFonts w:asciiTheme="majorEastAsia" w:eastAsiaTheme="majorEastAsia" w:hAnsiTheme="majorEastAsia"/>
                <w:sz w:val="24"/>
                <w:szCs w:val="24"/>
              </w:rPr>
            </w:pPr>
          </w:p>
        </w:tc>
      </w:tr>
      <w:tr w:rsidR="00920FD6" w:rsidRPr="00617E41" w:rsidTr="00CE620D">
        <w:trPr>
          <w:trHeight w:val="196"/>
        </w:trPr>
        <w:tc>
          <w:tcPr>
            <w:tcW w:w="1384" w:type="dxa"/>
          </w:tcPr>
          <w:p w:rsidR="00920FD6" w:rsidRPr="00617E41" w:rsidRDefault="00920FD6" w:rsidP="0078106C">
            <w:pPr>
              <w:jc w:val="left"/>
              <w:rPr>
                <w:rFonts w:asciiTheme="majorEastAsia" w:eastAsiaTheme="majorEastAsia" w:hAnsiTheme="majorEastAsia"/>
                <w:sz w:val="24"/>
                <w:szCs w:val="24"/>
              </w:rPr>
            </w:pPr>
            <w:r w:rsidRPr="00617E41">
              <w:rPr>
                <w:rFonts w:asciiTheme="majorEastAsia" w:eastAsiaTheme="majorEastAsia" w:hAnsiTheme="majorEastAsia" w:hint="eastAsia"/>
                <w:color w:val="000000"/>
                <w:sz w:val="24"/>
                <w:szCs w:val="24"/>
              </w:rPr>
              <w:t>韩文霆</w:t>
            </w:r>
          </w:p>
        </w:tc>
        <w:tc>
          <w:tcPr>
            <w:tcW w:w="8647" w:type="dxa"/>
          </w:tcPr>
          <w:p w:rsidR="00920FD6" w:rsidRPr="00617E41" w:rsidRDefault="00920FD6" w:rsidP="0078106C">
            <w:pPr>
              <w:jc w:val="left"/>
              <w:rPr>
                <w:rFonts w:asciiTheme="majorEastAsia" w:eastAsiaTheme="majorEastAsia" w:hAnsiTheme="majorEastAsia"/>
                <w:sz w:val="24"/>
                <w:szCs w:val="24"/>
              </w:rPr>
            </w:pPr>
            <w:r w:rsidRPr="00617E41">
              <w:rPr>
                <w:rFonts w:asciiTheme="majorEastAsia" w:eastAsiaTheme="majorEastAsia" w:hAnsiTheme="majorEastAsia" w:cs="Arial"/>
                <w:color w:val="000000"/>
                <w:sz w:val="24"/>
                <w:szCs w:val="24"/>
              </w:rPr>
              <w:t>无人机遥感与GIS技术在水土保持与精准农业信息采集及管理方面的应用</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9.30-9.55</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74"/>
        </w:trPr>
        <w:tc>
          <w:tcPr>
            <w:tcW w:w="10031" w:type="dxa"/>
            <w:gridSpan w:val="2"/>
          </w:tcPr>
          <w:p w:rsidR="00920FD6" w:rsidRPr="00617E41" w:rsidRDefault="00920FD6" w:rsidP="006A66F9">
            <w:pPr>
              <w:jc w:val="center"/>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休息</w:t>
            </w:r>
          </w:p>
        </w:tc>
        <w:tc>
          <w:tcPr>
            <w:tcW w:w="850" w:type="dxa"/>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9.55-10.05</w:t>
            </w:r>
          </w:p>
        </w:tc>
        <w:tc>
          <w:tcPr>
            <w:tcW w:w="1134" w:type="dxa"/>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196"/>
        </w:trPr>
        <w:tc>
          <w:tcPr>
            <w:tcW w:w="1384"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胡斐南</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基于土壤内-外力作用联合驱动的土壤侵蚀发生机制初探</w:t>
            </w:r>
          </w:p>
        </w:tc>
        <w:tc>
          <w:tcPr>
            <w:tcW w:w="850" w:type="dxa"/>
            <w:vMerge w:val="restart"/>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青年</w:t>
            </w:r>
          </w:p>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教师</w:t>
            </w:r>
          </w:p>
          <w:p w:rsidR="00920FD6" w:rsidRPr="00617E41" w:rsidRDefault="00920FD6" w:rsidP="00CE620D">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报告</w:t>
            </w: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10.05-10.25</w:t>
            </w:r>
          </w:p>
        </w:tc>
        <w:tc>
          <w:tcPr>
            <w:tcW w:w="1134" w:type="dxa"/>
            <w:vMerge w:val="restart"/>
          </w:tcPr>
          <w:p w:rsidR="00920FD6" w:rsidRPr="00617E41" w:rsidRDefault="00920FD6" w:rsidP="00CE620D">
            <w:pPr>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安绍山</w:t>
            </w:r>
          </w:p>
        </w:tc>
      </w:tr>
      <w:tr w:rsidR="00920FD6" w:rsidRPr="00617E41" w:rsidTr="00CE620D">
        <w:trPr>
          <w:trHeight w:val="139"/>
        </w:trPr>
        <w:tc>
          <w:tcPr>
            <w:tcW w:w="1384" w:type="dxa"/>
          </w:tcPr>
          <w:p w:rsidR="00920FD6" w:rsidRPr="00617E41" w:rsidRDefault="00920FD6" w:rsidP="006A66F9">
            <w:pPr>
              <w:jc w:val="left"/>
              <w:rPr>
                <w:rFonts w:asciiTheme="majorEastAsia" w:eastAsiaTheme="majorEastAsia" w:hAnsiTheme="majorEastAsia"/>
                <w:sz w:val="24"/>
                <w:szCs w:val="24"/>
              </w:rPr>
            </w:pPr>
            <w:proofErr w:type="gramStart"/>
            <w:r w:rsidRPr="00617E41">
              <w:rPr>
                <w:rFonts w:asciiTheme="majorEastAsia" w:eastAsiaTheme="majorEastAsia" w:hAnsiTheme="majorEastAsia" w:hint="eastAsia"/>
                <w:sz w:val="24"/>
                <w:szCs w:val="24"/>
              </w:rPr>
              <w:t>董勤各</w:t>
            </w:r>
            <w:proofErr w:type="gramEnd"/>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不同灌溉模式对旱区土壤水盐运移及作物产量的影响</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10.25-10.45</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316"/>
        </w:trPr>
        <w:tc>
          <w:tcPr>
            <w:tcW w:w="1384" w:type="dxa"/>
          </w:tcPr>
          <w:p w:rsidR="00920FD6" w:rsidRPr="00617E41" w:rsidRDefault="00920FD6" w:rsidP="00B06701">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王红雷</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黄土丘陵区植被恢复中土壤氮转化关键微生态过程</w:t>
            </w:r>
            <w:proofErr w:type="gramStart"/>
            <w:r w:rsidRPr="00617E41">
              <w:rPr>
                <w:rFonts w:asciiTheme="majorEastAsia" w:eastAsiaTheme="majorEastAsia" w:hAnsiTheme="majorEastAsia" w:hint="eastAsia"/>
                <w:sz w:val="24"/>
                <w:szCs w:val="24"/>
              </w:rPr>
              <w:t>耦</w:t>
            </w:r>
            <w:proofErr w:type="gramEnd"/>
            <w:r w:rsidRPr="00617E41">
              <w:rPr>
                <w:rFonts w:asciiTheme="majorEastAsia" w:eastAsiaTheme="majorEastAsia" w:hAnsiTheme="majorEastAsia" w:hint="eastAsia"/>
                <w:sz w:val="24"/>
                <w:szCs w:val="24"/>
              </w:rPr>
              <w:t>联机制</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10.45-11.05</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95"/>
        </w:trPr>
        <w:tc>
          <w:tcPr>
            <w:tcW w:w="1384" w:type="dxa"/>
          </w:tcPr>
          <w:p w:rsidR="00920FD6" w:rsidRPr="00617E41" w:rsidRDefault="00920FD6" w:rsidP="006A66F9">
            <w:pPr>
              <w:jc w:val="left"/>
              <w:rPr>
                <w:rFonts w:asciiTheme="majorEastAsia" w:eastAsiaTheme="majorEastAsia" w:hAnsiTheme="majorEastAsia"/>
                <w:sz w:val="24"/>
                <w:szCs w:val="24"/>
              </w:rPr>
            </w:pPr>
            <w:proofErr w:type="gramStart"/>
            <w:r w:rsidRPr="00617E41">
              <w:rPr>
                <w:rFonts w:asciiTheme="majorEastAsia" w:eastAsiaTheme="majorEastAsia" w:hAnsiTheme="majorEastAsia" w:hint="eastAsia"/>
                <w:color w:val="000000"/>
                <w:sz w:val="24"/>
                <w:szCs w:val="24"/>
              </w:rPr>
              <w:t>胡亚鲜</w:t>
            </w:r>
            <w:proofErr w:type="gramEnd"/>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color w:val="000000"/>
                <w:sz w:val="24"/>
                <w:szCs w:val="24"/>
              </w:rPr>
              <w:t>土壤侵蚀过程与碳循环</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11.05-11.25</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95"/>
        </w:trPr>
        <w:tc>
          <w:tcPr>
            <w:tcW w:w="1384" w:type="dxa"/>
          </w:tcPr>
          <w:p w:rsidR="00920FD6" w:rsidRPr="00617E41" w:rsidRDefault="00920FD6" w:rsidP="006A66F9">
            <w:pPr>
              <w:jc w:val="left"/>
              <w:rPr>
                <w:rFonts w:asciiTheme="majorEastAsia" w:eastAsiaTheme="majorEastAsia" w:hAnsiTheme="majorEastAsia"/>
                <w:sz w:val="24"/>
                <w:szCs w:val="24"/>
              </w:rPr>
            </w:pPr>
            <w:proofErr w:type="gramStart"/>
            <w:r w:rsidRPr="00617E41">
              <w:rPr>
                <w:rFonts w:asciiTheme="majorEastAsia" w:eastAsiaTheme="majorEastAsia" w:hAnsiTheme="majorEastAsia" w:hint="eastAsia"/>
                <w:color w:val="000000"/>
                <w:sz w:val="24"/>
                <w:szCs w:val="24"/>
              </w:rPr>
              <w:t>郭</w:t>
            </w:r>
            <w:proofErr w:type="gramEnd"/>
            <w:r>
              <w:rPr>
                <w:rFonts w:asciiTheme="majorEastAsia" w:eastAsiaTheme="majorEastAsia" w:hAnsiTheme="majorEastAsia" w:hint="eastAsia"/>
                <w:color w:val="000000"/>
                <w:sz w:val="24"/>
                <w:szCs w:val="24"/>
              </w:rPr>
              <w:t xml:space="preserve">  </w:t>
            </w:r>
            <w:r w:rsidRPr="00617E41">
              <w:rPr>
                <w:rFonts w:asciiTheme="majorEastAsia" w:eastAsiaTheme="majorEastAsia" w:hAnsiTheme="majorEastAsia" w:hint="eastAsia"/>
                <w:color w:val="000000"/>
                <w:sz w:val="24"/>
                <w:szCs w:val="24"/>
              </w:rPr>
              <w:t xml:space="preserve">梁 </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color w:val="000000"/>
                <w:sz w:val="24"/>
                <w:szCs w:val="24"/>
              </w:rPr>
              <w:t>全球气候变化与林草生态响应</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11.25-11.45</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196"/>
        </w:trPr>
        <w:tc>
          <w:tcPr>
            <w:tcW w:w="1384" w:type="dxa"/>
          </w:tcPr>
          <w:p w:rsidR="00920FD6" w:rsidRPr="00617E41" w:rsidRDefault="00920FD6" w:rsidP="00B06701">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唐亚坤</w:t>
            </w:r>
          </w:p>
        </w:tc>
        <w:tc>
          <w:tcPr>
            <w:tcW w:w="8647" w:type="dxa"/>
          </w:tcPr>
          <w:p w:rsidR="00920FD6" w:rsidRPr="00617E41" w:rsidRDefault="00920FD6" w:rsidP="006A66F9">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黄土丘陵区草地生态系统碳通量对降雨的响应以及木本植物水分利用策略研究</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11.45-12.05</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95"/>
        </w:trPr>
        <w:tc>
          <w:tcPr>
            <w:tcW w:w="12582" w:type="dxa"/>
            <w:gridSpan w:val="4"/>
          </w:tcPr>
          <w:p w:rsidR="00920FD6" w:rsidRPr="00617E41" w:rsidRDefault="00920FD6" w:rsidP="00CC7051">
            <w:pPr>
              <w:jc w:val="center"/>
              <w:rPr>
                <w:rFonts w:asciiTheme="majorEastAsia" w:eastAsiaTheme="majorEastAsia" w:hAnsiTheme="majorEastAsia"/>
                <w:b/>
                <w:sz w:val="24"/>
                <w:szCs w:val="24"/>
              </w:rPr>
            </w:pPr>
            <w:r w:rsidRPr="00617E41">
              <w:rPr>
                <w:rFonts w:asciiTheme="majorEastAsia" w:eastAsiaTheme="majorEastAsia" w:hAnsiTheme="majorEastAsia" w:hint="eastAsia"/>
                <w:b/>
                <w:sz w:val="24"/>
                <w:szCs w:val="24"/>
              </w:rPr>
              <w:t>下午</w:t>
            </w:r>
          </w:p>
        </w:tc>
        <w:tc>
          <w:tcPr>
            <w:tcW w:w="1134" w:type="dxa"/>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196"/>
        </w:trPr>
        <w:tc>
          <w:tcPr>
            <w:tcW w:w="1384" w:type="dxa"/>
          </w:tcPr>
          <w:p w:rsidR="00920FD6" w:rsidRPr="00617E41" w:rsidRDefault="00920FD6" w:rsidP="006A66F9">
            <w:pPr>
              <w:jc w:val="left"/>
              <w:rPr>
                <w:rFonts w:asciiTheme="majorEastAsia" w:eastAsiaTheme="majorEastAsia" w:hAnsiTheme="majorEastAsia"/>
                <w:sz w:val="24"/>
                <w:szCs w:val="24"/>
              </w:rPr>
            </w:pPr>
            <w:proofErr w:type="gramStart"/>
            <w:r w:rsidRPr="00617E41">
              <w:rPr>
                <w:rFonts w:asciiTheme="majorEastAsia" w:eastAsiaTheme="majorEastAsia" w:hAnsiTheme="majorEastAsia" w:hint="eastAsia"/>
                <w:sz w:val="24"/>
                <w:szCs w:val="24"/>
              </w:rPr>
              <w:t>刘文兆</w:t>
            </w:r>
            <w:proofErr w:type="gramEnd"/>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color w:val="000000"/>
                <w:sz w:val="24"/>
                <w:szCs w:val="24"/>
              </w:rPr>
              <w:t>弹性系数方法及其应用——兼论数学、文学与水土科学</w:t>
            </w:r>
          </w:p>
        </w:tc>
        <w:tc>
          <w:tcPr>
            <w:tcW w:w="850" w:type="dxa"/>
            <w:vMerge w:val="restart"/>
          </w:tcPr>
          <w:p w:rsidR="00920FD6" w:rsidRPr="00617E41" w:rsidRDefault="00920FD6" w:rsidP="00B06701">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特邀报告</w:t>
            </w: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2.00-2.25</w:t>
            </w:r>
          </w:p>
        </w:tc>
        <w:tc>
          <w:tcPr>
            <w:tcW w:w="1134" w:type="dxa"/>
            <w:vMerge w:val="restart"/>
          </w:tcPr>
          <w:p w:rsidR="00920FD6" w:rsidRDefault="00920FD6" w:rsidP="00CE620D">
            <w:pPr>
              <w:rPr>
                <w:rFonts w:asciiTheme="majorEastAsia" w:eastAsiaTheme="majorEastAsia" w:hAnsiTheme="majorEastAsia"/>
                <w:sz w:val="24"/>
                <w:szCs w:val="24"/>
              </w:rPr>
            </w:pPr>
          </w:p>
          <w:p w:rsidR="00920FD6" w:rsidRPr="00617E41" w:rsidRDefault="00920FD6" w:rsidP="00CE620D">
            <w:pPr>
              <w:rPr>
                <w:rFonts w:asciiTheme="majorEastAsia" w:eastAsiaTheme="majorEastAsia" w:hAnsiTheme="majorEastAsia"/>
                <w:sz w:val="24"/>
                <w:szCs w:val="24"/>
              </w:rPr>
            </w:pPr>
          </w:p>
          <w:p w:rsidR="00920FD6" w:rsidRPr="00617E41" w:rsidRDefault="00920FD6" w:rsidP="00CE620D">
            <w:pPr>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王仕稳</w:t>
            </w:r>
          </w:p>
        </w:tc>
      </w:tr>
      <w:tr w:rsidR="00920FD6" w:rsidRPr="00617E41" w:rsidTr="00CE620D">
        <w:trPr>
          <w:trHeight w:val="241"/>
        </w:trPr>
        <w:tc>
          <w:tcPr>
            <w:tcW w:w="1384" w:type="dxa"/>
          </w:tcPr>
          <w:p w:rsidR="00920FD6" w:rsidRPr="00617E41" w:rsidRDefault="00920FD6" w:rsidP="0078106C">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李  志</w:t>
            </w:r>
          </w:p>
        </w:tc>
        <w:tc>
          <w:tcPr>
            <w:tcW w:w="8647" w:type="dxa"/>
          </w:tcPr>
          <w:p w:rsidR="00920FD6" w:rsidRPr="00617E41" w:rsidRDefault="00920FD6" w:rsidP="0078106C">
            <w:pPr>
              <w:jc w:val="left"/>
              <w:rPr>
                <w:rFonts w:asciiTheme="majorEastAsia" w:eastAsiaTheme="majorEastAsia" w:hAnsiTheme="majorEastAsia"/>
                <w:sz w:val="24"/>
                <w:szCs w:val="24"/>
              </w:rPr>
            </w:pPr>
            <w:r w:rsidRPr="00617E41">
              <w:rPr>
                <w:rFonts w:asciiTheme="majorEastAsia" w:eastAsiaTheme="majorEastAsia" w:hAnsiTheme="majorEastAsia" w:hint="eastAsia"/>
                <w:color w:val="000000"/>
                <w:sz w:val="24"/>
                <w:szCs w:val="24"/>
              </w:rPr>
              <w:t>基于同位素示踪的黄土塬区地下水补给机制分析</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2.25-2.50</w:t>
            </w:r>
          </w:p>
        </w:tc>
        <w:tc>
          <w:tcPr>
            <w:tcW w:w="1134" w:type="dxa"/>
            <w:vMerge/>
          </w:tcPr>
          <w:p w:rsidR="00920FD6" w:rsidRPr="00617E41" w:rsidRDefault="00920FD6" w:rsidP="00CE620D">
            <w:pPr>
              <w:rPr>
                <w:rFonts w:asciiTheme="majorEastAsia" w:eastAsiaTheme="majorEastAsia" w:hAnsiTheme="majorEastAsia"/>
                <w:sz w:val="24"/>
                <w:szCs w:val="24"/>
              </w:rPr>
            </w:pPr>
          </w:p>
        </w:tc>
      </w:tr>
      <w:tr w:rsidR="00920FD6" w:rsidRPr="00617E41" w:rsidTr="00CE620D">
        <w:trPr>
          <w:trHeight w:val="196"/>
        </w:trPr>
        <w:tc>
          <w:tcPr>
            <w:tcW w:w="1384" w:type="dxa"/>
          </w:tcPr>
          <w:p w:rsidR="00920FD6" w:rsidRPr="00617E41" w:rsidRDefault="00920FD6" w:rsidP="006A66F9">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占  爱</w:t>
            </w:r>
          </w:p>
        </w:tc>
        <w:tc>
          <w:tcPr>
            <w:tcW w:w="8647" w:type="dxa"/>
          </w:tcPr>
          <w:p w:rsidR="00920FD6" w:rsidRPr="00617E41" w:rsidRDefault="00920FD6" w:rsidP="006A66F9">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提高养分、水分吸收的根系形态和生理调控途径</w:t>
            </w:r>
          </w:p>
        </w:tc>
        <w:tc>
          <w:tcPr>
            <w:tcW w:w="850" w:type="dxa"/>
            <w:vMerge w:val="restart"/>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青年</w:t>
            </w:r>
          </w:p>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教师</w:t>
            </w:r>
          </w:p>
          <w:p w:rsidR="00920FD6" w:rsidRPr="00617E41" w:rsidRDefault="00920FD6" w:rsidP="00CE620D">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报告</w:t>
            </w: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2.50-3.10</w:t>
            </w:r>
          </w:p>
        </w:tc>
        <w:tc>
          <w:tcPr>
            <w:tcW w:w="1134" w:type="dxa"/>
            <w:vMerge/>
          </w:tcPr>
          <w:p w:rsidR="00920FD6" w:rsidRPr="00617E41" w:rsidRDefault="00920FD6" w:rsidP="00CE620D">
            <w:pPr>
              <w:rPr>
                <w:rFonts w:asciiTheme="majorEastAsia" w:eastAsiaTheme="majorEastAsia" w:hAnsiTheme="majorEastAsia"/>
                <w:sz w:val="24"/>
                <w:szCs w:val="24"/>
              </w:rPr>
            </w:pPr>
          </w:p>
        </w:tc>
      </w:tr>
      <w:tr w:rsidR="00920FD6" w:rsidRPr="00617E41" w:rsidTr="00CE620D">
        <w:trPr>
          <w:trHeight w:val="95"/>
        </w:trPr>
        <w:tc>
          <w:tcPr>
            <w:tcW w:w="1384" w:type="dxa"/>
          </w:tcPr>
          <w:p w:rsidR="00920FD6" w:rsidRPr="00617E41" w:rsidRDefault="00920FD6" w:rsidP="006A66F9">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张体彬</w:t>
            </w:r>
          </w:p>
        </w:tc>
        <w:tc>
          <w:tcPr>
            <w:tcW w:w="8647" w:type="dxa"/>
          </w:tcPr>
          <w:p w:rsidR="00920FD6" w:rsidRPr="00617E41" w:rsidRDefault="00920FD6" w:rsidP="006A66F9">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陕西省渭北地区农田盐渍化特征及风险评价</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3.10-3.30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196"/>
        </w:trPr>
        <w:tc>
          <w:tcPr>
            <w:tcW w:w="1384" w:type="dxa"/>
          </w:tcPr>
          <w:p w:rsidR="00920FD6" w:rsidRPr="00617E41" w:rsidRDefault="00920FD6" w:rsidP="00CE620D">
            <w:pPr>
              <w:jc w:val="left"/>
              <w:rPr>
                <w:rFonts w:asciiTheme="majorEastAsia" w:eastAsiaTheme="majorEastAsia" w:hAnsiTheme="majorEastAsia"/>
                <w:color w:val="000000"/>
                <w:sz w:val="24"/>
                <w:szCs w:val="24"/>
              </w:rPr>
            </w:pPr>
            <w:proofErr w:type="gramStart"/>
            <w:r w:rsidRPr="00617E41">
              <w:rPr>
                <w:rFonts w:asciiTheme="majorEastAsia" w:eastAsiaTheme="majorEastAsia" w:hAnsiTheme="majorEastAsia" w:hint="eastAsia"/>
                <w:color w:val="000000"/>
                <w:sz w:val="24"/>
                <w:szCs w:val="24"/>
              </w:rPr>
              <w:t>张加琼</w:t>
            </w:r>
            <w:proofErr w:type="gramEnd"/>
          </w:p>
        </w:tc>
        <w:tc>
          <w:tcPr>
            <w:tcW w:w="8647" w:type="dxa"/>
          </w:tcPr>
          <w:p w:rsidR="00920FD6" w:rsidRPr="00617E41" w:rsidRDefault="00920FD6" w:rsidP="006A66F9">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黄土高原水蚀风蚀交错带坡面土壤风水交互侵蚀研究</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3.30-3.50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410"/>
        </w:trPr>
        <w:tc>
          <w:tcPr>
            <w:tcW w:w="1384" w:type="dxa"/>
          </w:tcPr>
          <w:p w:rsidR="00920FD6" w:rsidRPr="00617E41" w:rsidRDefault="00920FD6" w:rsidP="002C2BF9">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彭守璋</w:t>
            </w:r>
          </w:p>
        </w:tc>
        <w:tc>
          <w:tcPr>
            <w:tcW w:w="8647" w:type="dxa"/>
          </w:tcPr>
          <w:p w:rsidR="00920FD6" w:rsidRPr="00617E41" w:rsidRDefault="00920FD6" w:rsidP="006A66F9">
            <w:pPr>
              <w:jc w:val="left"/>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黄土高原植被变化归因分析及土地利用调整潜力</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3.50-4.10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95"/>
        </w:trPr>
        <w:tc>
          <w:tcPr>
            <w:tcW w:w="10031" w:type="dxa"/>
            <w:gridSpan w:val="2"/>
          </w:tcPr>
          <w:p w:rsidR="00920FD6" w:rsidRPr="00617E41" w:rsidRDefault="00920FD6" w:rsidP="006A66F9">
            <w:pPr>
              <w:jc w:val="center"/>
              <w:rPr>
                <w:rFonts w:asciiTheme="majorEastAsia" w:eastAsiaTheme="majorEastAsia" w:hAnsiTheme="majorEastAsia"/>
                <w:color w:val="000000"/>
                <w:sz w:val="24"/>
                <w:szCs w:val="24"/>
              </w:rPr>
            </w:pPr>
            <w:r w:rsidRPr="00617E41">
              <w:rPr>
                <w:rFonts w:asciiTheme="majorEastAsia" w:eastAsiaTheme="majorEastAsia" w:hAnsiTheme="majorEastAsia" w:hint="eastAsia"/>
                <w:color w:val="000000"/>
                <w:sz w:val="24"/>
                <w:szCs w:val="24"/>
              </w:rPr>
              <w:t>休息</w:t>
            </w:r>
          </w:p>
        </w:tc>
        <w:tc>
          <w:tcPr>
            <w:tcW w:w="850" w:type="dxa"/>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4.10-4.20</w:t>
            </w:r>
          </w:p>
        </w:tc>
        <w:tc>
          <w:tcPr>
            <w:tcW w:w="1134" w:type="dxa"/>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95"/>
        </w:trPr>
        <w:tc>
          <w:tcPr>
            <w:tcW w:w="1384" w:type="dxa"/>
          </w:tcPr>
          <w:p w:rsidR="00920FD6" w:rsidRPr="00617E41" w:rsidRDefault="00920FD6" w:rsidP="002C2BF9">
            <w:pPr>
              <w:tabs>
                <w:tab w:val="left" w:pos="15"/>
              </w:tabs>
              <w:jc w:val="left"/>
              <w:rPr>
                <w:rFonts w:asciiTheme="majorEastAsia" w:eastAsiaTheme="majorEastAsia" w:hAnsiTheme="majorEastAsia"/>
                <w:color w:val="000000"/>
                <w:sz w:val="24"/>
                <w:szCs w:val="24"/>
              </w:rPr>
            </w:pPr>
            <w:r w:rsidRPr="00617E41">
              <w:rPr>
                <w:rFonts w:asciiTheme="majorEastAsia" w:eastAsiaTheme="majorEastAsia" w:hAnsiTheme="majorEastAsia"/>
                <w:color w:val="000000"/>
                <w:sz w:val="24"/>
                <w:szCs w:val="24"/>
              </w:rPr>
              <w:tab/>
            </w:r>
            <w:r w:rsidRPr="00617E41">
              <w:rPr>
                <w:rFonts w:asciiTheme="majorEastAsia" w:eastAsiaTheme="majorEastAsia" w:hAnsiTheme="majorEastAsia" w:hint="eastAsia"/>
                <w:color w:val="000000"/>
                <w:sz w:val="24"/>
                <w:szCs w:val="24"/>
              </w:rPr>
              <w:t>李伊波</w:t>
            </w:r>
          </w:p>
        </w:tc>
        <w:tc>
          <w:tcPr>
            <w:tcW w:w="8647" w:type="dxa"/>
          </w:tcPr>
          <w:p w:rsidR="00920FD6" w:rsidRPr="00617E41" w:rsidRDefault="00920FD6" w:rsidP="002C2BF9">
            <w:pPr>
              <w:jc w:val="left"/>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论农业生产方式对两汉黄河下游水患的影响</w:t>
            </w:r>
          </w:p>
        </w:tc>
        <w:tc>
          <w:tcPr>
            <w:tcW w:w="850" w:type="dxa"/>
            <w:vMerge w:val="restart"/>
          </w:tcPr>
          <w:p w:rsidR="00920FD6" w:rsidRPr="00617E41" w:rsidRDefault="00920FD6" w:rsidP="002C2BF9">
            <w:pPr>
              <w:jc w:val="center"/>
              <w:rPr>
                <w:rFonts w:asciiTheme="majorEastAsia" w:eastAsiaTheme="majorEastAsia" w:hAnsiTheme="majorEastAsia"/>
                <w:sz w:val="24"/>
                <w:szCs w:val="24"/>
              </w:rPr>
            </w:pPr>
          </w:p>
          <w:p w:rsidR="00920FD6" w:rsidRPr="00617E41" w:rsidRDefault="00920FD6" w:rsidP="002C2BF9">
            <w:pPr>
              <w:jc w:val="center"/>
              <w:rPr>
                <w:rFonts w:asciiTheme="majorEastAsia" w:eastAsiaTheme="majorEastAsia" w:hAnsiTheme="majorEastAsia"/>
                <w:sz w:val="24"/>
                <w:szCs w:val="24"/>
              </w:rPr>
            </w:pPr>
          </w:p>
          <w:p w:rsidR="00920FD6" w:rsidRPr="00617E41" w:rsidRDefault="00920FD6" w:rsidP="002C2BF9">
            <w:pPr>
              <w:jc w:val="center"/>
              <w:rPr>
                <w:rFonts w:asciiTheme="majorEastAsia" w:eastAsiaTheme="majorEastAsia" w:hAnsiTheme="majorEastAsia"/>
                <w:sz w:val="24"/>
                <w:szCs w:val="24"/>
              </w:rPr>
            </w:pPr>
            <w:proofErr w:type="gramStart"/>
            <w:r w:rsidRPr="00617E41">
              <w:rPr>
                <w:rFonts w:asciiTheme="majorEastAsia" w:eastAsiaTheme="majorEastAsia" w:hAnsiTheme="majorEastAsia" w:hint="eastAsia"/>
                <w:sz w:val="24"/>
                <w:szCs w:val="24"/>
              </w:rPr>
              <w:t>研</w:t>
            </w:r>
            <w:proofErr w:type="gramEnd"/>
          </w:p>
          <w:p w:rsidR="00920FD6" w:rsidRPr="00617E41" w:rsidRDefault="00920FD6" w:rsidP="002C2BF9">
            <w:pPr>
              <w:jc w:val="center"/>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究</w:t>
            </w:r>
          </w:p>
          <w:p w:rsidR="00920FD6" w:rsidRPr="00617E41" w:rsidRDefault="00920FD6" w:rsidP="002C2BF9">
            <w:pPr>
              <w:jc w:val="center"/>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生</w:t>
            </w:r>
          </w:p>
          <w:p w:rsidR="00920FD6" w:rsidRPr="00617E41" w:rsidRDefault="00920FD6" w:rsidP="002C2BF9">
            <w:pPr>
              <w:jc w:val="center"/>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报</w:t>
            </w:r>
          </w:p>
          <w:p w:rsidR="00920FD6" w:rsidRPr="00617E41" w:rsidRDefault="00920FD6" w:rsidP="002C2BF9">
            <w:pPr>
              <w:jc w:val="center"/>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告</w:t>
            </w: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lastRenderedPageBreak/>
              <w:t>4.20-4.30</w:t>
            </w:r>
          </w:p>
        </w:tc>
        <w:tc>
          <w:tcPr>
            <w:tcW w:w="1134" w:type="dxa"/>
            <w:vMerge w:val="restart"/>
          </w:tcPr>
          <w:p w:rsidR="00920FD6" w:rsidRPr="00617E41" w:rsidRDefault="00920FD6" w:rsidP="00CE620D">
            <w:pPr>
              <w:rPr>
                <w:rFonts w:asciiTheme="majorEastAsia" w:eastAsiaTheme="majorEastAsia" w:hAnsiTheme="majorEastAsia"/>
                <w:sz w:val="24"/>
                <w:szCs w:val="24"/>
              </w:rPr>
            </w:pPr>
            <w:r w:rsidRPr="00617E41">
              <w:rPr>
                <w:rFonts w:asciiTheme="majorEastAsia" w:eastAsiaTheme="majorEastAsia" w:hAnsiTheme="majorEastAsia" w:hint="eastAsia"/>
                <w:color w:val="000000"/>
                <w:sz w:val="24"/>
                <w:szCs w:val="24"/>
              </w:rPr>
              <w:t>彭守璋</w:t>
            </w:r>
          </w:p>
        </w:tc>
      </w:tr>
      <w:tr w:rsidR="00920FD6" w:rsidRPr="00617E41" w:rsidTr="00CE620D">
        <w:trPr>
          <w:trHeight w:val="196"/>
        </w:trPr>
        <w:tc>
          <w:tcPr>
            <w:tcW w:w="1384"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lastRenderedPageBreak/>
              <w:t>杨</w:t>
            </w:r>
            <w:r>
              <w:rPr>
                <w:rFonts w:asciiTheme="majorEastAsia" w:eastAsiaTheme="majorEastAsia" w:hAnsiTheme="majorEastAsia" w:hint="eastAsia"/>
                <w:sz w:val="24"/>
                <w:szCs w:val="24"/>
              </w:rPr>
              <w:t xml:space="preserve">  </w:t>
            </w:r>
            <w:r w:rsidRPr="00617E41">
              <w:rPr>
                <w:rFonts w:asciiTheme="majorEastAsia" w:eastAsiaTheme="majorEastAsia" w:hAnsiTheme="majorEastAsia" w:hint="eastAsia"/>
                <w:sz w:val="24"/>
                <w:szCs w:val="24"/>
              </w:rPr>
              <w:t>波</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模拟降雨条件下弃渣体边坡不同防护措施的减水减沙效益</w:t>
            </w:r>
          </w:p>
        </w:tc>
        <w:tc>
          <w:tcPr>
            <w:tcW w:w="850" w:type="dxa"/>
            <w:vMerge/>
          </w:tcPr>
          <w:p w:rsidR="00920FD6" w:rsidRPr="00617E41" w:rsidRDefault="00920FD6" w:rsidP="002C2BF9">
            <w:pPr>
              <w:jc w:val="center"/>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4.30-4.40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196"/>
        </w:trPr>
        <w:tc>
          <w:tcPr>
            <w:tcW w:w="1384"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lastRenderedPageBreak/>
              <w:t>康宏亮</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黄土高</w:t>
            </w:r>
            <w:proofErr w:type="gramStart"/>
            <w:r w:rsidRPr="00617E41">
              <w:rPr>
                <w:rFonts w:asciiTheme="majorEastAsia" w:eastAsiaTheme="majorEastAsia" w:hAnsiTheme="majorEastAsia" w:hint="eastAsia"/>
                <w:sz w:val="24"/>
                <w:szCs w:val="24"/>
              </w:rPr>
              <w:t>塬</w:t>
            </w:r>
            <w:proofErr w:type="gramEnd"/>
            <w:r w:rsidRPr="00617E41">
              <w:rPr>
                <w:rFonts w:asciiTheme="majorEastAsia" w:eastAsiaTheme="majorEastAsia" w:hAnsiTheme="majorEastAsia" w:hint="eastAsia"/>
                <w:sz w:val="24"/>
                <w:szCs w:val="24"/>
              </w:rPr>
              <w:t>沟壑区土地利用</w:t>
            </w:r>
            <w:proofErr w:type="gramStart"/>
            <w:r w:rsidRPr="00617E41">
              <w:rPr>
                <w:rFonts w:asciiTheme="majorEastAsia" w:eastAsiaTheme="majorEastAsia" w:hAnsiTheme="majorEastAsia" w:hint="eastAsia"/>
                <w:sz w:val="24"/>
                <w:szCs w:val="24"/>
              </w:rPr>
              <w:t>方式对沟头</w:t>
            </w:r>
            <w:proofErr w:type="gramEnd"/>
            <w:r w:rsidRPr="00617E41">
              <w:rPr>
                <w:rFonts w:asciiTheme="majorEastAsia" w:eastAsiaTheme="majorEastAsia" w:hAnsiTheme="majorEastAsia" w:hint="eastAsia"/>
                <w:sz w:val="24"/>
                <w:szCs w:val="24"/>
              </w:rPr>
              <w:t>溯源侵蚀过程的影响</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4.40-4.50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95"/>
        </w:trPr>
        <w:tc>
          <w:tcPr>
            <w:tcW w:w="1384" w:type="dxa"/>
          </w:tcPr>
          <w:p w:rsidR="00920FD6" w:rsidRPr="00617E41" w:rsidRDefault="00920FD6" w:rsidP="006A66F9">
            <w:pPr>
              <w:jc w:val="left"/>
              <w:rPr>
                <w:rFonts w:asciiTheme="majorEastAsia" w:eastAsiaTheme="majorEastAsia" w:hAnsiTheme="majorEastAsia"/>
                <w:sz w:val="24"/>
                <w:szCs w:val="24"/>
              </w:rPr>
            </w:pPr>
            <w:proofErr w:type="gramStart"/>
            <w:r w:rsidRPr="00617E41">
              <w:rPr>
                <w:rFonts w:asciiTheme="majorEastAsia" w:eastAsiaTheme="majorEastAsia" w:hAnsiTheme="majorEastAsia" w:hint="eastAsia"/>
                <w:sz w:val="24"/>
                <w:szCs w:val="24"/>
              </w:rPr>
              <w:t>覃</w:t>
            </w:r>
            <w:proofErr w:type="gramEnd"/>
            <w:r>
              <w:rPr>
                <w:rFonts w:asciiTheme="majorEastAsia" w:eastAsiaTheme="majorEastAsia" w:hAnsiTheme="majorEastAsia" w:hint="eastAsia"/>
                <w:sz w:val="24"/>
                <w:szCs w:val="24"/>
              </w:rPr>
              <w:t xml:space="preserve"> </w:t>
            </w:r>
            <w:r w:rsidRPr="00617E41">
              <w:rPr>
                <w:rFonts w:asciiTheme="majorEastAsia" w:eastAsiaTheme="majorEastAsia" w:hAnsiTheme="majorEastAsia" w:hint="eastAsia"/>
                <w:sz w:val="24"/>
                <w:szCs w:val="24"/>
              </w:rPr>
              <w:t>超</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基于立体摄影测量技术的沟蚀发育过程监测</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4.50-5.10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100"/>
        </w:trPr>
        <w:tc>
          <w:tcPr>
            <w:tcW w:w="1384"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郭明明</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草地沟头溯源侵蚀形态演化过程模拟</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5.10-5.20</w:t>
            </w:r>
          </w:p>
        </w:tc>
        <w:tc>
          <w:tcPr>
            <w:tcW w:w="1134" w:type="dxa"/>
            <w:vMerge w:val="restart"/>
          </w:tcPr>
          <w:p w:rsidR="00920FD6" w:rsidRPr="00617E41" w:rsidRDefault="00920FD6" w:rsidP="00CE620D">
            <w:pPr>
              <w:rPr>
                <w:rFonts w:asciiTheme="majorEastAsia" w:eastAsiaTheme="majorEastAsia" w:hAnsiTheme="majorEastAsia"/>
                <w:color w:val="000000"/>
                <w:sz w:val="24"/>
                <w:szCs w:val="24"/>
              </w:rPr>
            </w:pPr>
            <w:proofErr w:type="gramStart"/>
            <w:r w:rsidRPr="00617E41">
              <w:rPr>
                <w:rFonts w:asciiTheme="majorEastAsia" w:eastAsiaTheme="majorEastAsia" w:hAnsiTheme="majorEastAsia" w:hint="eastAsia"/>
                <w:color w:val="000000"/>
                <w:sz w:val="24"/>
                <w:szCs w:val="24"/>
              </w:rPr>
              <w:t>张加琼</w:t>
            </w:r>
            <w:proofErr w:type="gramEnd"/>
          </w:p>
        </w:tc>
      </w:tr>
      <w:tr w:rsidR="00920FD6" w:rsidRPr="00617E41" w:rsidTr="00CE620D">
        <w:trPr>
          <w:trHeight w:val="196"/>
        </w:trPr>
        <w:tc>
          <w:tcPr>
            <w:tcW w:w="1384" w:type="dxa"/>
          </w:tcPr>
          <w:p w:rsidR="00920FD6" w:rsidRPr="00617E41" w:rsidRDefault="00920FD6" w:rsidP="00B06701">
            <w:pPr>
              <w:jc w:val="left"/>
              <w:rPr>
                <w:rFonts w:asciiTheme="majorEastAsia" w:eastAsiaTheme="majorEastAsia" w:hAnsiTheme="majorEastAsia"/>
                <w:sz w:val="24"/>
                <w:szCs w:val="24"/>
              </w:rPr>
            </w:pPr>
            <w:r w:rsidRPr="00617E41">
              <w:rPr>
                <w:rFonts w:asciiTheme="majorEastAsia" w:eastAsiaTheme="majorEastAsia" w:hAnsiTheme="majorEastAsia" w:hint="eastAsia"/>
                <w:color w:val="000000"/>
                <w:sz w:val="24"/>
                <w:szCs w:val="24"/>
              </w:rPr>
              <w:t>郭子豪</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color w:val="000000"/>
                <w:sz w:val="24"/>
                <w:szCs w:val="24"/>
              </w:rPr>
              <w:t>梯田台地拦截暴雨径流对浅层地下水补给量影响的初步研究</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5.20-5.30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95"/>
        </w:trPr>
        <w:tc>
          <w:tcPr>
            <w:tcW w:w="1384"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陈卓鑫</w:t>
            </w:r>
          </w:p>
        </w:tc>
        <w:tc>
          <w:tcPr>
            <w:tcW w:w="8647" w:type="dxa"/>
          </w:tcPr>
          <w:p w:rsidR="00920FD6" w:rsidRPr="00617E41" w:rsidRDefault="00920FD6" w:rsidP="006A66F9">
            <w:pPr>
              <w:jc w:val="left"/>
              <w:rPr>
                <w:rFonts w:asciiTheme="majorEastAsia" w:eastAsiaTheme="majorEastAsia" w:hAnsiTheme="majorEastAsia"/>
                <w:sz w:val="24"/>
                <w:szCs w:val="24"/>
              </w:rPr>
            </w:pPr>
            <w:proofErr w:type="gramStart"/>
            <w:r w:rsidRPr="00617E41">
              <w:rPr>
                <w:rFonts w:asciiTheme="majorEastAsia" w:eastAsiaTheme="majorEastAsia" w:hAnsiTheme="majorEastAsia" w:hint="eastAsia"/>
                <w:sz w:val="24"/>
                <w:szCs w:val="24"/>
              </w:rPr>
              <w:t>岔巴沟</w:t>
            </w:r>
            <w:proofErr w:type="gramEnd"/>
            <w:r w:rsidRPr="00617E41">
              <w:rPr>
                <w:rFonts w:asciiTheme="majorEastAsia" w:eastAsiaTheme="majorEastAsia" w:hAnsiTheme="majorEastAsia" w:hint="eastAsia"/>
                <w:sz w:val="24"/>
                <w:szCs w:val="24"/>
              </w:rPr>
              <w:t>流域“726”特大暴雨切沟侵蚀调查报告</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5.30-5.40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196"/>
        </w:trPr>
        <w:tc>
          <w:tcPr>
            <w:tcW w:w="1384"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史倩华</w:t>
            </w:r>
          </w:p>
        </w:tc>
        <w:tc>
          <w:tcPr>
            <w:tcW w:w="8647"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董志</w:t>
            </w:r>
            <w:proofErr w:type="gramStart"/>
            <w:r w:rsidRPr="00617E41">
              <w:rPr>
                <w:rFonts w:asciiTheme="majorEastAsia" w:eastAsiaTheme="majorEastAsia" w:hAnsiTheme="majorEastAsia" w:hint="eastAsia"/>
                <w:sz w:val="24"/>
                <w:szCs w:val="24"/>
              </w:rPr>
              <w:t>塬</w:t>
            </w:r>
            <w:proofErr w:type="gramEnd"/>
            <w:r w:rsidRPr="00617E41">
              <w:rPr>
                <w:rFonts w:asciiTheme="majorEastAsia" w:eastAsiaTheme="majorEastAsia" w:hAnsiTheme="majorEastAsia" w:hint="eastAsia"/>
                <w:sz w:val="24"/>
                <w:szCs w:val="24"/>
              </w:rPr>
              <w:t>沟头溯源侵蚀过程及水力学特征野外试验研究</w:t>
            </w:r>
          </w:p>
        </w:tc>
        <w:tc>
          <w:tcPr>
            <w:tcW w:w="850" w:type="dxa"/>
            <w:vMerge/>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5.40-5.50</w:t>
            </w:r>
          </w:p>
        </w:tc>
        <w:tc>
          <w:tcPr>
            <w:tcW w:w="1134" w:type="dxa"/>
            <w:vMerge/>
          </w:tcPr>
          <w:p w:rsidR="00920FD6" w:rsidRPr="00617E41" w:rsidRDefault="00920FD6" w:rsidP="00CE620D">
            <w:pPr>
              <w:jc w:val="center"/>
              <w:rPr>
                <w:rFonts w:asciiTheme="majorEastAsia" w:eastAsiaTheme="majorEastAsia" w:hAnsiTheme="majorEastAsia"/>
                <w:sz w:val="24"/>
                <w:szCs w:val="24"/>
              </w:rPr>
            </w:pPr>
          </w:p>
        </w:tc>
      </w:tr>
      <w:tr w:rsidR="00920FD6" w:rsidRPr="00617E41" w:rsidTr="00CE620D">
        <w:trPr>
          <w:trHeight w:val="100"/>
        </w:trPr>
        <w:tc>
          <w:tcPr>
            <w:tcW w:w="10031" w:type="dxa"/>
            <w:gridSpan w:val="2"/>
          </w:tcPr>
          <w:p w:rsidR="00920FD6" w:rsidRPr="00617E41" w:rsidRDefault="00920FD6" w:rsidP="008E3974">
            <w:pPr>
              <w:jc w:val="center"/>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总结</w:t>
            </w:r>
          </w:p>
        </w:tc>
        <w:tc>
          <w:tcPr>
            <w:tcW w:w="850" w:type="dxa"/>
          </w:tcPr>
          <w:p w:rsidR="00920FD6" w:rsidRPr="00617E41" w:rsidRDefault="00920FD6" w:rsidP="006A66F9">
            <w:pPr>
              <w:jc w:val="left"/>
              <w:rPr>
                <w:rFonts w:asciiTheme="majorEastAsia" w:eastAsiaTheme="majorEastAsia" w:hAnsiTheme="majorEastAsia"/>
                <w:sz w:val="24"/>
                <w:szCs w:val="24"/>
              </w:rPr>
            </w:pPr>
          </w:p>
        </w:tc>
        <w:tc>
          <w:tcPr>
            <w:tcW w:w="1701" w:type="dxa"/>
          </w:tcPr>
          <w:p w:rsidR="00920FD6" w:rsidRPr="00617E41" w:rsidRDefault="00920FD6" w:rsidP="006A66F9">
            <w:pPr>
              <w:jc w:val="left"/>
              <w:rPr>
                <w:rFonts w:asciiTheme="majorEastAsia" w:eastAsiaTheme="majorEastAsia" w:hAnsiTheme="majorEastAsia"/>
                <w:sz w:val="24"/>
                <w:szCs w:val="24"/>
              </w:rPr>
            </w:pPr>
            <w:r w:rsidRPr="00617E41">
              <w:rPr>
                <w:rFonts w:asciiTheme="majorEastAsia" w:eastAsiaTheme="majorEastAsia" w:hAnsiTheme="majorEastAsia" w:hint="eastAsia"/>
                <w:sz w:val="24"/>
                <w:szCs w:val="24"/>
              </w:rPr>
              <w:t>5.50-6.00</w:t>
            </w:r>
          </w:p>
        </w:tc>
        <w:tc>
          <w:tcPr>
            <w:tcW w:w="1134" w:type="dxa"/>
          </w:tcPr>
          <w:p w:rsidR="00920FD6" w:rsidRPr="00617E41" w:rsidRDefault="00920FD6" w:rsidP="00CE620D">
            <w:pPr>
              <w:jc w:val="center"/>
              <w:rPr>
                <w:rFonts w:asciiTheme="majorEastAsia" w:eastAsiaTheme="majorEastAsia" w:hAnsiTheme="majorEastAsia"/>
                <w:sz w:val="24"/>
                <w:szCs w:val="24"/>
              </w:rPr>
            </w:pPr>
            <w:proofErr w:type="gramStart"/>
            <w:r w:rsidRPr="00617E41">
              <w:rPr>
                <w:rFonts w:asciiTheme="majorEastAsia" w:eastAsiaTheme="majorEastAsia" w:hAnsiTheme="majorEastAsia" w:hint="eastAsia"/>
                <w:sz w:val="24"/>
                <w:szCs w:val="24"/>
              </w:rPr>
              <w:t>冯</w:t>
            </w:r>
            <w:proofErr w:type="gramEnd"/>
            <w:r w:rsidRPr="00617E41">
              <w:rPr>
                <w:rFonts w:asciiTheme="majorEastAsia" w:eastAsiaTheme="majorEastAsia" w:hAnsiTheme="majorEastAsia" w:hint="eastAsia"/>
                <w:sz w:val="24"/>
                <w:szCs w:val="24"/>
              </w:rPr>
              <w:t xml:space="preserve">  </w:t>
            </w:r>
            <w:proofErr w:type="gramStart"/>
            <w:r w:rsidRPr="00617E41">
              <w:rPr>
                <w:rFonts w:asciiTheme="majorEastAsia" w:eastAsiaTheme="majorEastAsia" w:hAnsiTheme="majorEastAsia" w:hint="eastAsia"/>
                <w:sz w:val="24"/>
                <w:szCs w:val="24"/>
              </w:rPr>
              <w:t>浩</w:t>
            </w:r>
            <w:proofErr w:type="gramEnd"/>
          </w:p>
        </w:tc>
      </w:tr>
    </w:tbl>
    <w:p w:rsidR="00920823" w:rsidRPr="00920FD6" w:rsidRDefault="00920823" w:rsidP="00920823">
      <w:pPr>
        <w:jc w:val="center"/>
        <w:rPr>
          <w:b/>
          <w:sz w:val="28"/>
          <w:szCs w:val="28"/>
        </w:rPr>
      </w:pPr>
    </w:p>
    <w:sectPr w:rsidR="00920823" w:rsidRPr="00920FD6" w:rsidSect="00B0670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1E" w:rsidRDefault="003B0D1E" w:rsidP="00946DAF">
      <w:r>
        <w:separator/>
      </w:r>
    </w:p>
  </w:endnote>
  <w:endnote w:type="continuationSeparator" w:id="0">
    <w:p w:rsidR="003B0D1E" w:rsidRDefault="003B0D1E" w:rsidP="0094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1E" w:rsidRDefault="003B0D1E" w:rsidP="00946DAF">
      <w:r>
        <w:separator/>
      </w:r>
    </w:p>
  </w:footnote>
  <w:footnote w:type="continuationSeparator" w:id="0">
    <w:p w:rsidR="003B0D1E" w:rsidRDefault="003B0D1E" w:rsidP="00946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4E"/>
    <w:rsid w:val="00153956"/>
    <w:rsid w:val="00212764"/>
    <w:rsid w:val="002C2BF9"/>
    <w:rsid w:val="003B0D1E"/>
    <w:rsid w:val="003F3F13"/>
    <w:rsid w:val="004316E2"/>
    <w:rsid w:val="004568BB"/>
    <w:rsid w:val="00617E41"/>
    <w:rsid w:val="006A66F9"/>
    <w:rsid w:val="007145FF"/>
    <w:rsid w:val="007851E7"/>
    <w:rsid w:val="007C516B"/>
    <w:rsid w:val="007F7D5E"/>
    <w:rsid w:val="008B1E4D"/>
    <w:rsid w:val="008E3974"/>
    <w:rsid w:val="00920823"/>
    <w:rsid w:val="00920FD6"/>
    <w:rsid w:val="00946DAF"/>
    <w:rsid w:val="009732E4"/>
    <w:rsid w:val="009B0220"/>
    <w:rsid w:val="00A1044E"/>
    <w:rsid w:val="00A56710"/>
    <w:rsid w:val="00B06701"/>
    <w:rsid w:val="00CC7051"/>
    <w:rsid w:val="00CE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46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6DAF"/>
    <w:rPr>
      <w:sz w:val="18"/>
      <w:szCs w:val="18"/>
    </w:rPr>
  </w:style>
  <w:style w:type="paragraph" w:styleId="a5">
    <w:name w:val="footer"/>
    <w:basedOn w:val="a"/>
    <w:link w:val="Char0"/>
    <w:uiPriority w:val="99"/>
    <w:unhideWhenUsed/>
    <w:rsid w:val="00946DAF"/>
    <w:pPr>
      <w:tabs>
        <w:tab w:val="center" w:pos="4153"/>
        <w:tab w:val="right" w:pos="8306"/>
      </w:tabs>
      <w:snapToGrid w:val="0"/>
      <w:jc w:val="left"/>
    </w:pPr>
    <w:rPr>
      <w:sz w:val="18"/>
      <w:szCs w:val="18"/>
    </w:rPr>
  </w:style>
  <w:style w:type="character" w:customStyle="1" w:styleId="Char0">
    <w:name w:val="页脚 Char"/>
    <w:basedOn w:val="a0"/>
    <w:link w:val="a5"/>
    <w:uiPriority w:val="99"/>
    <w:rsid w:val="00946D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46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6DAF"/>
    <w:rPr>
      <w:sz w:val="18"/>
      <w:szCs w:val="18"/>
    </w:rPr>
  </w:style>
  <w:style w:type="paragraph" w:styleId="a5">
    <w:name w:val="footer"/>
    <w:basedOn w:val="a"/>
    <w:link w:val="Char0"/>
    <w:uiPriority w:val="99"/>
    <w:unhideWhenUsed/>
    <w:rsid w:val="00946DAF"/>
    <w:pPr>
      <w:tabs>
        <w:tab w:val="center" w:pos="4153"/>
        <w:tab w:val="right" w:pos="8306"/>
      </w:tabs>
      <w:snapToGrid w:val="0"/>
      <w:jc w:val="left"/>
    </w:pPr>
    <w:rPr>
      <w:sz w:val="18"/>
      <w:szCs w:val="18"/>
    </w:rPr>
  </w:style>
  <w:style w:type="character" w:customStyle="1" w:styleId="Char0">
    <w:name w:val="页脚 Char"/>
    <w:basedOn w:val="a0"/>
    <w:link w:val="a5"/>
    <w:uiPriority w:val="99"/>
    <w:rsid w:val="00946D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936">
      <w:bodyDiv w:val="1"/>
      <w:marLeft w:val="0"/>
      <w:marRight w:val="0"/>
      <w:marTop w:val="0"/>
      <w:marBottom w:val="0"/>
      <w:divBdr>
        <w:top w:val="none" w:sz="0" w:space="0" w:color="auto"/>
        <w:left w:val="none" w:sz="0" w:space="0" w:color="auto"/>
        <w:bottom w:val="none" w:sz="0" w:space="0" w:color="auto"/>
        <w:right w:val="none" w:sz="0" w:space="0" w:color="auto"/>
      </w:divBdr>
    </w:div>
    <w:div w:id="96411629">
      <w:bodyDiv w:val="1"/>
      <w:marLeft w:val="0"/>
      <w:marRight w:val="0"/>
      <w:marTop w:val="0"/>
      <w:marBottom w:val="0"/>
      <w:divBdr>
        <w:top w:val="none" w:sz="0" w:space="0" w:color="auto"/>
        <w:left w:val="none" w:sz="0" w:space="0" w:color="auto"/>
        <w:bottom w:val="none" w:sz="0" w:space="0" w:color="auto"/>
        <w:right w:val="none" w:sz="0" w:space="0" w:color="auto"/>
      </w:divBdr>
    </w:div>
    <w:div w:id="189492157">
      <w:bodyDiv w:val="1"/>
      <w:marLeft w:val="0"/>
      <w:marRight w:val="0"/>
      <w:marTop w:val="0"/>
      <w:marBottom w:val="0"/>
      <w:divBdr>
        <w:top w:val="none" w:sz="0" w:space="0" w:color="auto"/>
        <w:left w:val="none" w:sz="0" w:space="0" w:color="auto"/>
        <w:bottom w:val="none" w:sz="0" w:space="0" w:color="auto"/>
        <w:right w:val="none" w:sz="0" w:space="0" w:color="auto"/>
      </w:divBdr>
    </w:div>
    <w:div w:id="391658100">
      <w:bodyDiv w:val="1"/>
      <w:marLeft w:val="0"/>
      <w:marRight w:val="0"/>
      <w:marTop w:val="0"/>
      <w:marBottom w:val="0"/>
      <w:divBdr>
        <w:top w:val="none" w:sz="0" w:space="0" w:color="auto"/>
        <w:left w:val="none" w:sz="0" w:space="0" w:color="auto"/>
        <w:bottom w:val="none" w:sz="0" w:space="0" w:color="auto"/>
        <w:right w:val="none" w:sz="0" w:space="0" w:color="auto"/>
      </w:divBdr>
    </w:div>
    <w:div w:id="490028060">
      <w:bodyDiv w:val="1"/>
      <w:marLeft w:val="0"/>
      <w:marRight w:val="0"/>
      <w:marTop w:val="0"/>
      <w:marBottom w:val="0"/>
      <w:divBdr>
        <w:top w:val="none" w:sz="0" w:space="0" w:color="auto"/>
        <w:left w:val="none" w:sz="0" w:space="0" w:color="auto"/>
        <w:bottom w:val="none" w:sz="0" w:space="0" w:color="auto"/>
        <w:right w:val="none" w:sz="0" w:space="0" w:color="auto"/>
      </w:divBdr>
    </w:div>
    <w:div w:id="539168051">
      <w:bodyDiv w:val="1"/>
      <w:marLeft w:val="0"/>
      <w:marRight w:val="0"/>
      <w:marTop w:val="0"/>
      <w:marBottom w:val="0"/>
      <w:divBdr>
        <w:top w:val="none" w:sz="0" w:space="0" w:color="auto"/>
        <w:left w:val="none" w:sz="0" w:space="0" w:color="auto"/>
        <w:bottom w:val="none" w:sz="0" w:space="0" w:color="auto"/>
        <w:right w:val="none" w:sz="0" w:space="0" w:color="auto"/>
      </w:divBdr>
    </w:div>
    <w:div w:id="564801157">
      <w:bodyDiv w:val="1"/>
      <w:marLeft w:val="0"/>
      <w:marRight w:val="0"/>
      <w:marTop w:val="0"/>
      <w:marBottom w:val="0"/>
      <w:divBdr>
        <w:top w:val="none" w:sz="0" w:space="0" w:color="auto"/>
        <w:left w:val="none" w:sz="0" w:space="0" w:color="auto"/>
        <w:bottom w:val="none" w:sz="0" w:space="0" w:color="auto"/>
        <w:right w:val="none" w:sz="0" w:space="0" w:color="auto"/>
      </w:divBdr>
    </w:div>
    <w:div w:id="657728664">
      <w:bodyDiv w:val="1"/>
      <w:marLeft w:val="0"/>
      <w:marRight w:val="0"/>
      <w:marTop w:val="0"/>
      <w:marBottom w:val="0"/>
      <w:divBdr>
        <w:top w:val="none" w:sz="0" w:space="0" w:color="auto"/>
        <w:left w:val="none" w:sz="0" w:space="0" w:color="auto"/>
        <w:bottom w:val="none" w:sz="0" w:space="0" w:color="auto"/>
        <w:right w:val="none" w:sz="0" w:space="0" w:color="auto"/>
      </w:divBdr>
    </w:div>
    <w:div w:id="690568159">
      <w:bodyDiv w:val="1"/>
      <w:marLeft w:val="0"/>
      <w:marRight w:val="0"/>
      <w:marTop w:val="0"/>
      <w:marBottom w:val="0"/>
      <w:divBdr>
        <w:top w:val="none" w:sz="0" w:space="0" w:color="auto"/>
        <w:left w:val="none" w:sz="0" w:space="0" w:color="auto"/>
        <w:bottom w:val="none" w:sz="0" w:space="0" w:color="auto"/>
        <w:right w:val="none" w:sz="0" w:space="0" w:color="auto"/>
      </w:divBdr>
    </w:div>
    <w:div w:id="728115233">
      <w:bodyDiv w:val="1"/>
      <w:marLeft w:val="0"/>
      <w:marRight w:val="0"/>
      <w:marTop w:val="0"/>
      <w:marBottom w:val="0"/>
      <w:divBdr>
        <w:top w:val="none" w:sz="0" w:space="0" w:color="auto"/>
        <w:left w:val="none" w:sz="0" w:space="0" w:color="auto"/>
        <w:bottom w:val="none" w:sz="0" w:space="0" w:color="auto"/>
        <w:right w:val="none" w:sz="0" w:space="0" w:color="auto"/>
      </w:divBdr>
    </w:div>
    <w:div w:id="777530021">
      <w:bodyDiv w:val="1"/>
      <w:marLeft w:val="0"/>
      <w:marRight w:val="0"/>
      <w:marTop w:val="0"/>
      <w:marBottom w:val="0"/>
      <w:divBdr>
        <w:top w:val="none" w:sz="0" w:space="0" w:color="auto"/>
        <w:left w:val="none" w:sz="0" w:space="0" w:color="auto"/>
        <w:bottom w:val="none" w:sz="0" w:space="0" w:color="auto"/>
        <w:right w:val="none" w:sz="0" w:space="0" w:color="auto"/>
      </w:divBdr>
    </w:div>
    <w:div w:id="848905544">
      <w:bodyDiv w:val="1"/>
      <w:marLeft w:val="0"/>
      <w:marRight w:val="0"/>
      <w:marTop w:val="0"/>
      <w:marBottom w:val="0"/>
      <w:divBdr>
        <w:top w:val="none" w:sz="0" w:space="0" w:color="auto"/>
        <w:left w:val="none" w:sz="0" w:space="0" w:color="auto"/>
        <w:bottom w:val="none" w:sz="0" w:space="0" w:color="auto"/>
        <w:right w:val="none" w:sz="0" w:space="0" w:color="auto"/>
      </w:divBdr>
    </w:div>
    <w:div w:id="856625780">
      <w:bodyDiv w:val="1"/>
      <w:marLeft w:val="0"/>
      <w:marRight w:val="0"/>
      <w:marTop w:val="0"/>
      <w:marBottom w:val="0"/>
      <w:divBdr>
        <w:top w:val="none" w:sz="0" w:space="0" w:color="auto"/>
        <w:left w:val="none" w:sz="0" w:space="0" w:color="auto"/>
        <w:bottom w:val="none" w:sz="0" w:space="0" w:color="auto"/>
        <w:right w:val="none" w:sz="0" w:space="0" w:color="auto"/>
      </w:divBdr>
    </w:div>
    <w:div w:id="1093937469">
      <w:bodyDiv w:val="1"/>
      <w:marLeft w:val="0"/>
      <w:marRight w:val="0"/>
      <w:marTop w:val="0"/>
      <w:marBottom w:val="0"/>
      <w:divBdr>
        <w:top w:val="none" w:sz="0" w:space="0" w:color="auto"/>
        <w:left w:val="none" w:sz="0" w:space="0" w:color="auto"/>
        <w:bottom w:val="none" w:sz="0" w:space="0" w:color="auto"/>
        <w:right w:val="none" w:sz="0" w:space="0" w:color="auto"/>
      </w:divBdr>
    </w:div>
    <w:div w:id="1247419269">
      <w:bodyDiv w:val="1"/>
      <w:marLeft w:val="0"/>
      <w:marRight w:val="0"/>
      <w:marTop w:val="0"/>
      <w:marBottom w:val="0"/>
      <w:divBdr>
        <w:top w:val="none" w:sz="0" w:space="0" w:color="auto"/>
        <w:left w:val="none" w:sz="0" w:space="0" w:color="auto"/>
        <w:bottom w:val="none" w:sz="0" w:space="0" w:color="auto"/>
        <w:right w:val="none" w:sz="0" w:space="0" w:color="auto"/>
      </w:divBdr>
    </w:div>
    <w:div w:id="1250653129">
      <w:bodyDiv w:val="1"/>
      <w:marLeft w:val="0"/>
      <w:marRight w:val="0"/>
      <w:marTop w:val="0"/>
      <w:marBottom w:val="0"/>
      <w:divBdr>
        <w:top w:val="none" w:sz="0" w:space="0" w:color="auto"/>
        <w:left w:val="none" w:sz="0" w:space="0" w:color="auto"/>
        <w:bottom w:val="none" w:sz="0" w:space="0" w:color="auto"/>
        <w:right w:val="none" w:sz="0" w:space="0" w:color="auto"/>
      </w:divBdr>
    </w:div>
    <w:div w:id="1320040488">
      <w:bodyDiv w:val="1"/>
      <w:marLeft w:val="0"/>
      <w:marRight w:val="0"/>
      <w:marTop w:val="0"/>
      <w:marBottom w:val="0"/>
      <w:divBdr>
        <w:top w:val="none" w:sz="0" w:space="0" w:color="auto"/>
        <w:left w:val="none" w:sz="0" w:space="0" w:color="auto"/>
        <w:bottom w:val="none" w:sz="0" w:space="0" w:color="auto"/>
        <w:right w:val="none" w:sz="0" w:space="0" w:color="auto"/>
      </w:divBdr>
    </w:div>
    <w:div w:id="1328630038">
      <w:bodyDiv w:val="1"/>
      <w:marLeft w:val="0"/>
      <w:marRight w:val="0"/>
      <w:marTop w:val="0"/>
      <w:marBottom w:val="0"/>
      <w:divBdr>
        <w:top w:val="none" w:sz="0" w:space="0" w:color="auto"/>
        <w:left w:val="none" w:sz="0" w:space="0" w:color="auto"/>
        <w:bottom w:val="none" w:sz="0" w:space="0" w:color="auto"/>
        <w:right w:val="none" w:sz="0" w:space="0" w:color="auto"/>
      </w:divBdr>
    </w:div>
    <w:div w:id="1420523066">
      <w:bodyDiv w:val="1"/>
      <w:marLeft w:val="0"/>
      <w:marRight w:val="0"/>
      <w:marTop w:val="0"/>
      <w:marBottom w:val="0"/>
      <w:divBdr>
        <w:top w:val="none" w:sz="0" w:space="0" w:color="auto"/>
        <w:left w:val="none" w:sz="0" w:space="0" w:color="auto"/>
        <w:bottom w:val="none" w:sz="0" w:space="0" w:color="auto"/>
        <w:right w:val="none" w:sz="0" w:space="0" w:color="auto"/>
      </w:divBdr>
    </w:div>
    <w:div w:id="1576403139">
      <w:bodyDiv w:val="1"/>
      <w:marLeft w:val="0"/>
      <w:marRight w:val="0"/>
      <w:marTop w:val="0"/>
      <w:marBottom w:val="0"/>
      <w:divBdr>
        <w:top w:val="none" w:sz="0" w:space="0" w:color="auto"/>
        <w:left w:val="none" w:sz="0" w:space="0" w:color="auto"/>
        <w:bottom w:val="none" w:sz="0" w:space="0" w:color="auto"/>
        <w:right w:val="none" w:sz="0" w:space="0" w:color="auto"/>
      </w:divBdr>
    </w:div>
    <w:div w:id="1616406341">
      <w:bodyDiv w:val="1"/>
      <w:marLeft w:val="0"/>
      <w:marRight w:val="0"/>
      <w:marTop w:val="0"/>
      <w:marBottom w:val="0"/>
      <w:divBdr>
        <w:top w:val="none" w:sz="0" w:space="0" w:color="auto"/>
        <w:left w:val="none" w:sz="0" w:space="0" w:color="auto"/>
        <w:bottom w:val="none" w:sz="0" w:space="0" w:color="auto"/>
        <w:right w:val="none" w:sz="0" w:space="0" w:color="auto"/>
      </w:divBdr>
    </w:div>
    <w:div w:id="1873348221">
      <w:bodyDiv w:val="1"/>
      <w:marLeft w:val="0"/>
      <w:marRight w:val="0"/>
      <w:marTop w:val="0"/>
      <w:marBottom w:val="0"/>
      <w:divBdr>
        <w:top w:val="none" w:sz="0" w:space="0" w:color="auto"/>
        <w:left w:val="none" w:sz="0" w:space="0" w:color="auto"/>
        <w:bottom w:val="none" w:sz="0" w:space="0" w:color="auto"/>
        <w:right w:val="none" w:sz="0" w:space="0" w:color="auto"/>
      </w:divBdr>
    </w:div>
    <w:div w:id="1962492364">
      <w:bodyDiv w:val="1"/>
      <w:marLeft w:val="0"/>
      <w:marRight w:val="0"/>
      <w:marTop w:val="0"/>
      <w:marBottom w:val="0"/>
      <w:divBdr>
        <w:top w:val="none" w:sz="0" w:space="0" w:color="auto"/>
        <w:left w:val="none" w:sz="0" w:space="0" w:color="auto"/>
        <w:bottom w:val="none" w:sz="0" w:space="0" w:color="auto"/>
        <w:right w:val="none" w:sz="0" w:space="0" w:color="auto"/>
      </w:divBdr>
    </w:div>
    <w:div w:id="20946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19</cp:revision>
  <dcterms:created xsi:type="dcterms:W3CDTF">2018-01-04T01:18:00Z</dcterms:created>
  <dcterms:modified xsi:type="dcterms:W3CDTF">2018-01-08T01:57:00Z</dcterms:modified>
</cp:coreProperties>
</file>